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46" w:rsidRPr="00390346" w:rsidRDefault="00390346" w:rsidP="00390346">
      <w:pPr>
        <w:jc w:val="center"/>
        <w:rPr>
          <w:rFonts w:ascii="Cambria Math" w:hAnsi="Cambria Math"/>
        </w:rPr>
      </w:pPr>
    </w:p>
    <w:p w:rsidR="00F5256F" w:rsidRPr="006A2BE6" w:rsidRDefault="000D6604" w:rsidP="00F5256F">
      <w:pPr>
        <w:rPr>
          <w:rFonts w:ascii="Cambria Math" w:hAnsi="Cambria Math"/>
          <w:b/>
        </w:rPr>
      </w:pPr>
      <w:r w:rsidRPr="006A2BE6">
        <w:rPr>
          <w:rFonts w:ascii="Cambria Math" w:hAnsi="Cambria Math"/>
          <w:b/>
        </w:rPr>
        <w:t>Tarih   : 08</w:t>
      </w:r>
      <w:r w:rsidR="00F5256F" w:rsidRPr="006A2BE6">
        <w:rPr>
          <w:rFonts w:ascii="Cambria Math" w:hAnsi="Cambria Math"/>
          <w:b/>
        </w:rPr>
        <w:t>.12.2021</w:t>
      </w:r>
      <w:bookmarkStart w:id="0" w:name="_GoBack"/>
      <w:bookmarkEnd w:id="0"/>
    </w:p>
    <w:p w:rsidR="004E4468" w:rsidRPr="003325DE" w:rsidRDefault="00390346" w:rsidP="003325DE">
      <w:pPr>
        <w:spacing w:line="254" w:lineRule="atLeast"/>
        <w:ind w:firstLine="709"/>
        <w:jc w:val="both"/>
        <w:rPr>
          <w:rFonts w:ascii="Cambria Math" w:eastAsia="Times New Roman" w:hAnsi="Cambria Math"/>
          <w:bCs/>
        </w:rPr>
      </w:pPr>
      <w:r w:rsidRPr="00390346">
        <w:rPr>
          <w:rFonts w:ascii="Cambria Math" w:hAnsi="Cambria Math"/>
        </w:rPr>
        <w:t xml:space="preserve">Belediyenizin 23.06.2021 tarihinde yapmış olduğu </w:t>
      </w:r>
      <w:r w:rsidRPr="00390346">
        <w:rPr>
          <w:rStyle w:val="richtext"/>
          <w:rFonts w:ascii="Cambria Math" w:eastAsia="Times New Roman" w:hAnsi="Cambria Math"/>
          <w:bCs/>
        </w:rPr>
        <w:t xml:space="preserve">İsmetpaşa Caddesi ve Orhan Dengiz Bulvarı ile Yayalaştırılan Sokaklar Kentsel Tasarım ve Cephe Rehabilitasyonu Projesi Uygulaması 1 Etap Yapım </w:t>
      </w:r>
      <w:r w:rsidRPr="009D1CA1">
        <w:rPr>
          <w:rStyle w:val="richtext"/>
          <w:rFonts w:ascii="Cambria Math" w:eastAsia="Times New Roman" w:hAnsi="Cambria Math"/>
          <w:bCs/>
        </w:rPr>
        <w:t xml:space="preserve">İşine </w:t>
      </w:r>
      <w:r w:rsidR="00381EA5" w:rsidRPr="009D1CA1">
        <w:rPr>
          <w:rFonts w:ascii="Helvetica" w:hAnsi="Helvetica"/>
          <w:shd w:val="clear" w:color="auto" w:fill="F5F5F5"/>
        </w:rPr>
        <w:t> </w:t>
      </w:r>
      <w:r w:rsidR="00381EA5" w:rsidRPr="009D1CA1">
        <w:rPr>
          <w:rFonts w:ascii="Cambria Math" w:hAnsi="Cambria Math"/>
          <w:shd w:val="clear" w:color="auto" w:fill="F5F5F5"/>
        </w:rPr>
        <w:t>istekli olabilecek sıfatını kazanmak için</w:t>
      </w:r>
      <w:r w:rsidRPr="003162C7">
        <w:rPr>
          <w:rStyle w:val="richtext"/>
          <w:rFonts w:ascii="Cambria Math" w:eastAsia="Times New Roman" w:hAnsi="Cambria Math"/>
          <w:bCs/>
        </w:rPr>
        <w:t>ekap</w:t>
      </w:r>
      <w:r w:rsidRPr="00390346">
        <w:rPr>
          <w:rStyle w:val="richtext"/>
          <w:rFonts w:ascii="Cambria Math" w:eastAsia="Times New Roman" w:hAnsi="Cambria Math"/>
          <w:bCs/>
        </w:rPr>
        <w:t xml:space="preserve"> üzerinden ihale dosyası indirilmiş </w:t>
      </w:r>
      <w:r w:rsidR="00381EA5">
        <w:rPr>
          <w:rStyle w:val="richtext"/>
          <w:rFonts w:ascii="Cambria Math" w:eastAsia="Times New Roman" w:hAnsi="Cambria Math"/>
          <w:bCs/>
        </w:rPr>
        <w:t>ancak ihale yeterlilik kriterlerinin tamamını</w:t>
      </w:r>
      <w:r w:rsidR="003162C7">
        <w:rPr>
          <w:rStyle w:val="richtext"/>
          <w:rFonts w:ascii="Cambria Math" w:eastAsia="Times New Roman" w:hAnsi="Cambria Math"/>
          <w:bCs/>
        </w:rPr>
        <w:t xml:space="preserve"> mevzuatlar çerçevesinde</w:t>
      </w:r>
      <w:r w:rsidR="00381EA5">
        <w:rPr>
          <w:rStyle w:val="richtext"/>
          <w:rFonts w:ascii="Cambria Math" w:eastAsia="Times New Roman" w:hAnsi="Cambria Math"/>
          <w:bCs/>
        </w:rPr>
        <w:t xml:space="preserve"> karşılayamadığım için tarafımca ihaleye teklif verilememiştir </w:t>
      </w:r>
      <w:r w:rsidR="003162C7">
        <w:rPr>
          <w:rStyle w:val="richtext"/>
          <w:rFonts w:ascii="Cambria Math" w:eastAsia="Times New Roman" w:hAnsi="Cambria Math"/>
          <w:bCs/>
        </w:rPr>
        <w:t xml:space="preserve">ancak </w:t>
      </w:r>
      <w:r w:rsidR="00381EA5">
        <w:rPr>
          <w:rStyle w:val="richtext"/>
          <w:rFonts w:ascii="Cambria Math" w:eastAsia="Times New Roman" w:hAnsi="Cambria Math"/>
          <w:bCs/>
        </w:rPr>
        <w:t xml:space="preserve">ihaleye teklif veren ve ihale üzerinde kalan istekli Tacettin DENERER&amp;METNES İNŞAAT TURİZM GIDA SAN.TİC.LTD.ŞTİ iş ortaklığından METNES İNŞAAT TURİZM GIDA SAN.TİC.LTD.ŞTİ ne ait iş deneyim belgesinin söz konusu ihale dosyasına ait idari şartnamenin 7.5.1 ve 7.6 maddelerine uyarınca istenilen </w:t>
      </w:r>
      <w:r w:rsidR="00C57D00" w:rsidRPr="004E4468">
        <w:rPr>
          <w:rFonts w:ascii="Cambria Math" w:eastAsia="Times New Roman" w:hAnsi="Cambria Math" w:cs="Times New Roman"/>
          <w:color w:val="000000"/>
        </w:rPr>
        <w:t>benzer işe ait olmayan bir yapım işine ilişkin belge</w:t>
      </w:r>
      <w:r w:rsidR="00C57D00">
        <w:rPr>
          <w:rStyle w:val="richtext"/>
          <w:rFonts w:ascii="Cambria Math" w:eastAsia="Times New Roman" w:hAnsi="Cambria Math"/>
          <w:bCs/>
        </w:rPr>
        <w:t xml:space="preserve"> sunduğundan Tacettin DENERER firmasının </w:t>
      </w:r>
      <w:r w:rsidR="00C57D00" w:rsidRPr="004E4468">
        <w:rPr>
          <w:rFonts w:ascii="Cambria Math" w:eastAsia="Times New Roman" w:hAnsi="Cambria Math" w:cs="Times New Roman"/>
          <w:color w:val="000000"/>
        </w:rPr>
        <w:t>pilot ortağın istenen asgari iş deneyim tutarının tamamını sağlaması</w:t>
      </w:r>
      <w:r w:rsidR="00C57D00">
        <w:rPr>
          <w:rStyle w:val="richtext"/>
          <w:rFonts w:ascii="Cambria Math" w:eastAsia="Times New Roman" w:hAnsi="Cambria Math"/>
          <w:bCs/>
        </w:rPr>
        <w:t>gerekmektedir</w:t>
      </w:r>
      <w:r w:rsidR="003325DE" w:rsidRPr="003325DE">
        <w:rPr>
          <w:rStyle w:val="richtext"/>
          <w:rFonts w:ascii="Cambria Math" w:eastAsia="Times New Roman" w:hAnsi="Cambria Math"/>
          <w:bCs/>
          <w:i/>
        </w:rPr>
        <w:t>‘’</w:t>
      </w:r>
      <w:r w:rsidR="004E4468" w:rsidRPr="003325DE">
        <w:rPr>
          <w:rStyle w:val="richtext"/>
          <w:rFonts w:ascii="Cambria Math" w:eastAsia="Times New Roman" w:hAnsi="Cambria Math"/>
          <w:bCs/>
          <w:i/>
        </w:rPr>
        <w:t>Yapım İşleri İhaleleri Uygulama Yönetmeliği 39. madde</w:t>
      </w:r>
      <w:r w:rsidR="004E4468" w:rsidRPr="003325DE">
        <w:rPr>
          <w:rFonts w:ascii="Cambria Math" w:eastAsia="Times New Roman" w:hAnsi="Cambria Math" w:cs="Times New Roman"/>
          <w:i/>
          <w:color w:val="000000"/>
        </w:rPr>
        <w:t>(6) </w:t>
      </w:r>
      <w:r w:rsidR="004E4468" w:rsidRPr="003325DE">
        <w:rPr>
          <w:rFonts w:ascii="Cambria Math" w:eastAsia="Times New Roman" w:hAnsi="Cambria Math" w:cs="Times New Roman"/>
          <w:bCs/>
          <w:i/>
          <w:color w:val="000000"/>
        </w:rPr>
        <w:t>(Değişik:RG-16/7/2011-27996)</w:t>
      </w:r>
      <w:r w:rsidR="004E4468" w:rsidRPr="004E4468">
        <w:rPr>
          <w:rFonts w:ascii="Cambria Math" w:eastAsia="Times New Roman" w:hAnsi="Cambria Math" w:cs="Times New Roman"/>
          <w:color w:val="000000"/>
        </w:rPr>
        <w:t>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w:t>
      </w:r>
    </w:p>
    <w:p w:rsidR="004E4468" w:rsidRDefault="004E4468" w:rsidP="00DE2AAD">
      <w:pPr>
        <w:rPr>
          <w:rFonts w:ascii="Cambria Math" w:hAnsi="Cambria Math"/>
          <w:shd w:val="clear" w:color="auto" w:fill="FFFFFF"/>
        </w:rPr>
      </w:pPr>
      <w:r w:rsidRPr="004E4468">
        <w:rPr>
          <w:rFonts w:ascii="Cambria Math" w:eastAsia="Times New Roman" w:hAnsi="Cambria Math" w:cs="Times New Roman"/>
          <w:b/>
          <w:color w:val="000000"/>
        </w:rPr>
        <w:t>39. madde</w:t>
      </w:r>
      <w:r w:rsidRPr="004E4468">
        <w:rPr>
          <w:rFonts w:ascii="Cambria Math" w:eastAsia="Times New Roman" w:hAnsi="Cambria Math" w:cs="Times New Roman"/>
          <w:color w:val="000000"/>
        </w:rPr>
        <w:t>(7) İş ortaklığında, pilot ortağın istenen asgari iş deneyim tutarının tamamını sağlaması halinde; diğer ortaklar, istenen asgari iş deneyim tutarının % 40’ından az olmamak üzere, benzer işe ait olmayan bir yapım işine ilişkin belge sunabilirler. Bu durumda; yeterlikleri tespit edilenler arasından belli sayıda adayın davet edilmesinin öngörüldüğü belli istekliler arasında ihale usulüyle yapılan ihalelerde, benzer işe ait olmayan yapım işine ilişkin iş deneyimleri, kısa listenin oluşturulmasında yapılan puanlamada dikkate alınmaz.</w:t>
      </w:r>
      <w:r>
        <w:rPr>
          <w:rFonts w:ascii="Cambria Math" w:eastAsia="Times New Roman" w:hAnsi="Cambria Math" w:cs="Times New Roman"/>
          <w:color w:val="000000"/>
        </w:rPr>
        <w:t>Hükümleri doğrultusunda</w:t>
      </w:r>
      <w:r w:rsidR="00C57D00">
        <w:rPr>
          <w:rFonts w:ascii="Cambria Math" w:eastAsia="Times New Roman" w:hAnsi="Cambria Math" w:cs="Times New Roman"/>
          <w:color w:val="000000"/>
        </w:rPr>
        <w:t xml:space="preserve">Pilot ortak </w:t>
      </w:r>
      <w:r w:rsidR="00C57D00">
        <w:rPr>
          <w:rStyle w:val="richtext"/>
          <w:rFonts w:ascii="Cambria Math" w:eastAsia="Times New Roman" w:hAnsi="Cambria Math"/>
          <w:bCs/>
        </w:rPr>
        <w:t>Tacettin DENERERfirmasının</w:t>
      </w:r>
      <w:r>
        <w:rPr>
          <w:rFonts w:ascii="Cambria Math" w:eastAsia="Times New Roman" w:hAnsi="Cambria Math" w:cs="Times New Roman"/>
          <w:color w:val="000000"/>
        </w:rPr>
        <w:t xml:space="preserve"> ihale kapsamında istenilen iş deneyim belgesi</w:t>
      </w:r>
      <w:r w:rsidR="009D1CA1">
        <w:rPr>
          <w:rFonts w:ascii="Cambria Math" w:eastAsia="Times New Roman" w:hAnsi="Cambria Math" w:cs="Times New Roman"/>
          <w:color w:val="000000"/>
        </w:rPr>
        <w:t xml:space="preserve"> tutarını</w:t>
      </w:r>
      <w:r w:rsidR="00C57D00">
        <w:rPr>
          <w:rFonts w:ascii="Cambria Math" w:eastAsia="Times New Roman" w:hAnsi="Cambria Math" w:cs="Times New Roman"/>
          <w:color w:val="000000"/>
        </w:rPr>
        <w:t xml:space="preserve"> yüzde 100 oranında sağlaması gerekmektedir</w:t>
      </w:r>
      <w:r w:rsidR="009D1CA1">
        <w:rPr>
          <w:rFonts w:ascii="Cambria Math" w:eastAsia="Times New Roman" w:hAnsi="Cambria Math" w:cs="Times New Roman"/>
          <w:color w:val="000000"/>
        </w:rPr>
        <w:t xml:space="preserve"> Tacettin DENERER firması Yüzde 100 oranında </w:t>
      </w:r>
      <w:r w:rsidR="00282C99">
        <w:rPr>
          <w:rFonts w:ascii="Cambria Math" w:eastAsia="Times New Roman" w:hAnsi="Cambria Math" w:cs="Times New Roman"/>
          <w:color w:val="000000"/>
        </w:rPr>
        <w:t xml:space="preserve">ihale kapsamında istenilen iş deneyim belgesini sağlamamaktadır </w:t>
      </w:r>
      <w:r w:rsidR="00C57D00">
        <w:rPr>
          <w:rFonts w:ascii="Cambria Math" w:eastAsia="Times New Roman" w:hAnsi="Cambria Math" w:cs="Times New Roman"/>
          <w:color w:val="000000"/>
        </w:rPr>
        <w:t xml:space="preserve">bu nedenle </w:t>
      </w:r>
      <w:r>
        <w:rPr>
          <w:rFonts w:ascii="Cambria Math" w:eastAsia="Times New Roman" w:hAnsi="Cambria Math" w:cs="Times New Roman"/>
          <w:color w:val="000000"/>
        </w:rPr>
        <w:t xml:space="preserve">ihale komisyonu tarafından değerlendirme dışı bırakılması gerekirken geçerli kabul edip </w:t>
      </w:r>
      <w:r w:rsidRPr="004E4468">
        <w:rPr>
          <w:rStyle w:val="richtext"/>
          <w:rFonts w:ascii="Cambria Math" w:eastAsia="Times New Roman" w:hAnsi="Cambria Math"/>
          <w:b/>
          <w:bCs/>
        </w:rPr>
        <w:t>Yapım İşleri İhaleleri Uygulama Yönetmeliği</w:t>
      </w:r>
      <w:r>
        <w:rPr>
          <w:rStyle w:val="richtext"/>
          <w:rFonts w:ascii="Cambria Math" w:eastAsia="Times New Roman" w:hAnsi="Cambria Math"/>
          <w:bCs/>
        </w:rPr>
        <w:t xml:space="preserve">nin Temel İlkeler Başlıklı </w:t>
      </w:r>
      <w:r w:rsidRPr="00690BE0">
        <w:rPr>
          <w:rFonts w:ascii="Cambria Math" w:hAnsi="Cambria Math" w:cs="Times New Roman"/>
          <w:b/>
          <w:bCs/>
        </w:rPr>
        <w:t xml:space="preserve">MADDE 4 – </w:t>
      </w:r>
      <w:r w:rsidRPr="00690BE0">
        <w:rPr>
          <w:rFonts w:ascii="Cambria Math" w:hAnsi="Cambria Math" w:cs="Times New Roman"/>
        </w:rPr>
        <w:t>(1) İdareler, yapacakları ihalelerde; saydamlığı, rekabeti, eşit muameleyi, güvenirliği, gizliliği, kamuoyu denetimini, ihtiyaçların uygun şartlarla ve zamanında karşılanmasını ve kaynakların verimli kullanılmasını sağlamakla sorumludur.</w:t>
      </w:r>
      <w:r>
        <w:rPr>
          <w:rFonts w:ascii="Cambria Math" w:hAnsi="Cambria Math" w:cs="Times New Roman"/>
        </w:rPr>
        <w:t xml:space="preserve">İlkesine aykırı işlem tesis etmiştir </w:t>
      </w:r>
      <w:r w:rsidR="00596C40">
        <w:rPr>
          <w:rFonts w:ascii="Cambria Math" w:hAnsi="Cambria Math" w:cs="Times New Roman"/>
        </w:rPr>
        <w:t xml:space="preserve">bu durumda o gün ihale yeterlilik kriterlerini karşılayamadığım için ihaleye teklif veremeyen şahsım ve ihaleye teklif veren diğer istekli firmalar </w:t>
      </w:r>
      <w:r w:rsidR="003162C7">
        <w:rPr>
          <w:rFonts w:ascii="Cambria Math" w:hAnsi="Cambria Math" w:cs="Times New Roman"/>
        </w:rPr>
        <w:t>hak kaybına uğramışlardır kazanıla</w:t>
      </w:r>
      <w:r w:rsidR="00596C40">
        <w:rPr>
          <w:rFonts w:ascii="Cambria Math" w:hAnsi="Cambria Math" w:cs="Times New Roman"/>
        </w:rPr>
        <w:t xml:space="preserve">bilmesi muhtemel </w:t>
      </w:r>
      <w:r w:rsidR="003162C7">
        <w:rPr>
          <w:rFonts w:ascii="Cambria Math" w:hAnsi="Cambria Math" w:cs="Times New Roman"/>
        </w:rPr>
        <w:t>m</w:t>
      </w:r>
      <w:r w:rsidR="00086592">
        <w:rPr>
          <w:rFonts w:ascii="Cambria Math" w:hAnsi="Cambria Math" w:cs="Times New Roman"/>
        </w:rPr>
        <w:t>addi kazançlarımızı kaybetmiş durumdayız eğer idarenizin ihale komisyonunun</w:t>
      </w:r>
      <w:r w:rsidR="00282C99">
        <w:rPr>
          <w:rFonts w:ascii="Cambria Math" w:hAnsi="Cambria Math" w:cs="Times New Roman"/>
        </w:rPr>
        <w:t xml:space="preserve"> mevzuata aykırı olarak</w:t>
      </w:r>
      <w:r w:rsidR="00086592">
        <w:rPr>
          <w:rFonts w:ascii="Cambria Math" w:hAnsi="Cambria Math" w:cs="Times New Roman"/>
        </w:rPr>
        <w:t xml:space="preserve"> sağlayacağı özel toleranslar olduğunu bilmiş olsaydım eksik kriterlerime rağmen bende ihale teklif verebilirdim ve daha düşük bir bedelle ihale üzerimde kalabilirdi veya diğer teklif veren istekli firma ihale komisyonunun görevini ilgili kanun ve yönetmelikler çerçevesinde yapacağından kuşku duymayıp güven esasına dayanarak </w:t>
      </w:r>
      <w:r w:rsidR="00DE2AAD">
        <w:rPr>
          <w:rFonts w:ascii="Cambria Math" w:hAnsi="Cambria Math" w:cs="Times New Roman"/>
        </w:rPr>
        <w:t xml:space="preserve">itiraz etmediği için </w:t>
      </w:r>
      <w:r w:rsidR="00C57D00">
        <w:rPr>
          <w:rFonts w:ascii="Cambria Math" w:hAnsi="Cambria Math" w:cs="Times New Roman"/>
        </w:rPr>
        <w:t xml:space="preserve">hak kaybına ve zarara uğramayacaktı istekli firmaların ihale komisyonuna duymak zorunda oldukları güveni tesis etmek ihale komisyonlarının ve idarelerin asli görevidir hiçbir istekli firma ihale komisyonlarının yetkilerini </w:t>
      </w:r>
      <w:r w:rsidR="00C57D00" w:rsidRPr="003162C7">
        <w:rPr>
          <w:rFonts w:ascii="Cambria Math" w:hAnsi="Cambria Math"/>
          <w:shd w:val="clear" w:color="auto" w:fill="FFFFFF"/>
        </w:rPr>
        <w:t>üçüncü şahısların yararına kullan</w:t>
      </w:r>
      <w:r w:rsidR="00C57D00">
        <w:rPr>
          <w:rFonts w:ascii="Cambria Math" w:hAnsi="Cambria Math"/>
          <w:shd w:val="clear" w:color="auto" w:fill="FFFFFF"/>
        </w:rPr>
        <w:t>acaklarını düşünmezler</w:t>
      </w:r>
      <w:r w:rsidR="009032A7" w:rsidRPr="009032A7">
        <w:rPr>
          <w:rFonts w:ascii="Cambria Math" w:hAnsi="Cambria Math"/>
          <w:sz w:val="24"/>
          <w:szCs w:val="24"/>
        </w:rPr>
        <w:t>657. madde Madde 6 – (Değişik: 12/5/1982 - 2670/1 md.) Devlet memurları, Türkiye Cumhuriyeti Anayasasına ve kanunlarına sadakatla bağlı kalmak ve milletin hizmetinde Türkiye Cumhuriyeti kanunlarını sadakatla uygulamak zorundadırlar</w:t>
      </w:r>
      <w:r w:rsidR="009032A7">
        <w:rPr>
          <w:rFonts w:ascii="Cambria Math" w:hAnsi="Cambria Math"/>
          <w:sz w:val="24"/>
          <w:szCs w:val="24"/>
        </w:rPr>
        <w:t>.</w:t>
      </w:r>
      <w:r w:rsidR="009032A7">
        <w:rPr>
          <w:rFonts w:ascii="Cambria Math" w:hAnsi="Cambria Math"/>
          <w:shd w:val="clear" w:color="auto" w:fill="FFFFFF"/>
        </w:rPr>
        <w:t xml:space="preserve"> F</w:t>
      </w:r>
      <w:r w:rsidR="00C57D00">
        <w:rPr>
          <w:rFonts w:ascii="Cambria Math" w:hAnsi="Cambria Math"/>
          <w:shd w:val="clear" w:color="auto" w:fill="FFFFFF"/>
        </w:rPr>
        <w:t xml:space="preserve">akat bu durumda </w:t>
      </w:r>
      <w:r w:rsidR="00C57D00">
        <w:rPr>
          <w:rFonts w:ascii="Cambria Math" w:hAnsi="Cambria Math"/>
          <w:shd w:val="clear" w:color="auto" w:fill="FFFFFF"/>
        </w:rPr>
        <w:lastRenderedPageBreak/>
        <w:t xml:space="preserve">görülüyor ki </w:t>
      </w:r>
      <w:r w:rsidR="00E81E42">
        <w:rPr>
          <w:rFonts w:ascii="Cambria Math" w:hAnsi="Cambria Math"/>
          <w:shd w:val="clear" w:color="auto" w:fill="FFFFFF"/>
        </w:rPr>
        <w:t xml:space="preserve">ihale komisyonunun </w:t>
      </w:r>
      <w:r w:rsidR="00E81E42" w:rsidRPr="00E81E42">
        <w:rPr>
          <w:rFonts w:ascii="Cambria Math" w:hAnsi="Cambria Math"/>
        </w:rPr>
        <w:t>almış olduğu kararın açıkça hukuka aykırı olması telafisi güç v</w:t>
      </w:r>
      <w:r w:rsidR="00E81E42">
        <w:rPr>
          <w:rFonts w:ascii="Cambria Math" w:hAnsi="Cambria Math"/>
        </w:rPr>
        <w:t>e</w:t>
      </w:r>
      <w:r w:rsidR="00E81E42" w:rsidRPr="00E81E42">
        <w:rPr>
          <w:rFonts w:ascii="Cambria Math" w:hAnsi="Cambria Math"/>
        </w:rPr>
        <w:t>imkansız zararların doğmasına neden olmaktadır</w:t>
      </w:r>
      <w:r w:rsidR="003162C7" w:rsidRPr="003162C7">
        <w:rPr>
          <w:rFonts w:ascii="Cambria Math" w:hAnsi="Cambria Math"/>
          <w:shd w:val="clear" w:color="auto" w:fill="FFFFFF"/>
        </w:rPr>
        <w:t>İHALE KOMİSYONLARININ SORUMLULUKLARIİhale komisyonlarının sorumlulukları kural olarak almış oldukları kararlarlarla bağlantılı olarak doğmaktadır. Yasanın 6 ncı maddesine göre ihale komisyonlarının başkan ve üyeleri verdikleri oylar ile almış oldukları karar ve düzenledikleri tutanaklardan sorumludurlar.</w:t>
      </w:r>
      <w:r w:rsidR="003162C7" w:rsidRPr="003162C7">
        <w:rPr>
          <w:rFonts w:ascii="Cambria Math" w:hAnsi="Cambria Math"/>
        </w:rPr>
        <w:br/>
      </w:r>
      <w:r w:rsidR="003162C7" w:rsidRPr="003162C7">
        <w:rPr>
          <w:rFonts w:ascii="Cambria Math" w:hAnsi="Cambria Math"/>
          <w:shd w:val="clear" w:color="auto" w:fill="FFFFFF"/>
        </w:rPr>
        <w:t>Diğer taraftan Yasanın 60 ıncı maddesinde de, ihale yetkilisi ile ihale işlemlerinden sözleşme yapılmasına kadar ihale sürecindeki her aşamada görev alan diğer ilgililer de dahil ihale komisyonlarının başkan ve üyeleri  17 nci maddede belirtilen fiil veya davranışlarda bulunduklarının, görevlerini kanuni gereklere uygun veya tarafsızlıkla yapmadıklarının, taraflardan birinin zararına yol açacak ihmalde veya kusu</w:t>
      </w:r>
      <w:r w:rsidR="003162C7">
        <w:rPr>
          <w:rFonts w:ascii="Cambria Math" w:hAnsi="Cambria Math"/>
          <w:shd w:val="clear" w:color="auto" w:fill="FFFFFF"/>
        </w:rPr>
        <w:t>rlu hareketlerde bulundukları açıkca ortadadır</w:t>
      </w:r>
      <w:r w:rsidR="003162C7" w:rsidRPr="003162C7">
        <w:rPr>
          <w:rFonts w:ascii="Cambria Math" w:hAnsi="Cambria Math"/>
          <w:shd w:val="clear" w:color="auto" w:fill="FFFFFF"/>
        </w:rPr>
        <w:t>, haklarında ilgili mevzuatları gereğince fiil veya davranışlarının özelliğine göre</w:t>
      </w:r>
      <w:r w:rsidR="003162C7">
        <w:rPr>
          <w:rFonts w:ascii="Cambria Math" w:hAnsi="Cambria Math"/>
          <w:shd w:val="clear" w:color="auto" w:fill="FFFFFF"/>
        </w:rPr>
        <w:t xml:space="preserve"> haklarında ceza kovuşturması</w:t>
      </w:r>
      <w:r w:rsidR="003162C7" w:rsidRPr="003162C7">
        <w:rPr>
          <w:rFonts w:ascii="Cambria Math" w:hAnsi="Cambria Math"/>
          <w:shd w:val="clear" w:color="auto" w:fill="FFFFFF"/>
        </w:rPr>
        <w:t xml:space="preserve"> yapılır ve hükmolunacak ceza ile birlikte tarafların uğradıkları zarar ve ziyan genel hükümlere göre kendilerine tazmin ettirilir. Bu Kanuna aykırı fiil veya davranışlardan dolayı hüküm giyen idare görevlileri, bu Kanun kapsamına giren işlerde görevlendirilemezler.</w:t>
      </w:r>
      <w:r w:rsidR="003162C7" w:rsidRPr="003162C7">
        <w:rPr>
          <w:rFonts w:ascii="Cambria Math" w:hAnsi="Cambria Math"/>
        </w:rPr>
        <w:br/>
      </w:r>
      <w:r w:rsidR="003162C7" w:rsidRPr="003162C7">
        <w:rPr>
          <w:rFonts w:ascii="Cambria Math" w:hAnsi="Cambria Math"/>
          <w:shd w:val="clear" w:color="auto" w:fill="FFFFFF"/>
        </w:rPr>
        <w:t>4734 sayılı Yasa  kapsamına giren işlerden dolayı yargı organlarınca herhangi bir ceza verilmiş olanlar, bu Kanun kapsamına giren bütün kamu kurum ve kuruluşlarınca bu Kanunun ve ilgili diğer mevzuatın uygulanması ile görevli ve yetkili kadrolara atanamaz ve görev alamazlar.</w:t>
      </w:r>
      <w:r w:rsidR="003162C7" w:rsidRPr="003162C7">
        <w:rPr>
          <w:rFonts w:ascii="Cambria Math" w:hAnsi="Cambria Math"/>
        </w:rPr>
        <w:br/>
      </w:r>
      <w:r w:rsidR="003162C7" w:rsidRPr="003162C7">
        <w:rPr>
          <w:rFonts w:ascii="Cambria Math" w:hAnsi="Cambria Math"/>
          <w:shd w:val="clear" w:color="auto" w:fill="FFFFFF"/>
        </w:rPr>
        <w:t>Son olarak ta Yasanın 61 inci maddesi hükmüne göre, 4734 sayılı Kanunun uygulanmasında görevli olan ihale komisyonu üyeleri; ihale süreci ile ilgili bütün işlemlere, isteklilerin iş ve işlemleri ile tekliflerin teknik ve mali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9032A7" w:rsidRPr="00DE2AAD" w:rsidRDefault="009032A7" w:rsidP="00DE2AAD">
      <w:r>
        <w:rPr>
          <w:rFonts w:ascii="Cambria Math" w:hAnsi="Cambria Math"/>
          <w:shd w:val="clear" w:color="auto" w:fill="FFFFFF"/>
        </w:rPr>
        <w:t xml:space="preserve">Bir diğer husus ise ihalenin </w:t>
      </w:r>
      <w:r>
        <w:rPr>
          <w:rStyle w:val="richtext"/>
          <w:rFonts w:ascii="Cambria Math" w:eastAsia="Times New Roman" w:hAnsi="Cambria Math"/>
          <w:bCs/>
        </w:rPr>
        <w:t xml:space="preserve">Tacettin DENERER&amp;METNES İNŞAAT TURİZM GIDA SAN.TİC.LTD.ŞTİ iş ortaklığından METNES İNŞAAT TURİZM GIDA SAN.TİC.LTD.ŞTİ’nde kaldığını öğrendiğim bu günlerde iş yerinde yaptığım incelemelerde ihale kapsamındaki bir çok imalatın yaptırılmadığını gözlemledim bu durumunda </w:t>
      </w:r>
      <w:r w:rsidRPr="004E4468">
        <w:rPr>
          <w:rStyle w:val="richtext"/>
          <w:rFonts w:ascii="Cambria Math" w:eastAsia="Times New Roman" w:hAnsi="Cambria Math"/>
          <w:b/>
          <w:bCs/>
        </w:rPr>
        <w:t>Yapım İşleri İhaleleri Uygulama Yönetmeliği</w:t>
      </w:r>
      <w:r>
        <w:rPr>
          <w:rStyle w:val="richtext"/>
          <w:rFonts w:ascii="Cambria Math" w:eastAsia="Times New Roman" w:hAnsi="Cambria Math"/>
          <w:bCs/>
        </w:rPr>
        <w:t xml:space="preserve">nin Temel İlkeler Başlıklı </w:t>
      </w:r>
      <w:r w:rsidRPr="00690BE0">
        <w:rPr>
          <w:rFonts w:ascii="Cambria Math" w:hAnsi="Cambria Math" w:cs="Times New Roman"/>
          <w:b/>
          <w:bCs/>
        </w:rPr>
        <w:t xml:space="preserve">MADDE 4 – </w:t>
      </w:r>
      <w:r w:rsidRPr="00690BE0">
        <w:rPr>
          <w:rFonts w:ascii="Cambria Math" w:hAnsi="Cambria Math" w:cs="Times New Roman"/>
        </w:rPr>
        <w:t>(1) İdareler, yapacakları ihalelerde; saydamlığı, rekabeti, eşit muameleyi, güvenirliği, gizliliği, kamuoyu denetimini, ihtiyaçların uygun şartlarla ve zamanında karşılanmasını ve kaynakların verimli kullanılmasını sağlamakla sorumludur.</w:t>
      </w:r>
      <w:r>
        <w:rPr>
          <w:rFonts w:ascii="Cambria Math" w:hAnsi="Cambria Math" w:cs="Times New Roman"/>
        </w:rPr>
        <w:t xml:space="preserve"> İlkesine aykırı olduğu istekli firmalara eşit şartlarda rekabet etme imkanı vermediği ortadadır ihale ilana çıktığı tarihlerde cephede kullanılacak olan</w:t>
      </w:r>
      <w:r w:rsidR="00F5256F">
        <w:rPr>
          <w:rFonts w:ascii="Cambria Math" w:hAnsi="Cambria Math" w:cs="Times New Roman"/>
        </w:rPr>
        <w:t>(örneklerden sadece bir tanesi )</w:t>
      </w:r>
      <w:r w:rsidRPr="009032A7">
        <w:rPr>
          <w:rFonts w:ascii="Cambria Math" w:hAnsi="Cambria Math" w:cs="Times New Roman"/>
        </w:rPr>
        <w:t>7 cm kalınlıkta t</w:t>
      </w:r>
      <w:r>
        <w:rPr>
          <w:rFonts w:ascii="Cambria Math" w:hAnsi="Cambria Math" w:cs="Times New Roman"/>
        </w:rPr>
        <w:t xml:space="preserve">aşyünü levhalar (min. 120 kg/m³ </w:t>
      </w:r>
      <w:r w:rsidRPr="009032A7">
        <w:rPr>
          <w:rFonts w:ascii="Cambria Math" w:hAnsi="Cambria Math" w:cs="Times New Roman"/>
        </w:rPr>
        <w:t>yoğunlukta)</w:t>
      </w:r>
      <w:r>
        <w:rPr>
          <w:rFonts w:ascii="Cambria Math" w:hAnsi="Cambria Math" w:cs="Times New Roman"/>
        </w:rPr>
        <w:t>malzemesinin temini oldukça zordu şu an cephede yapılan yalıtım malzemesi o tarihte daha rahat temin edilebilen</w:t>
      </w:r>
      <w:r w:rsidR="0047195B">
        <w:rPr>
          <w:rFonts w:ascii="Cambria Math" w:hAnsi="Cambria Math" w:cs="Times New Roman"/>
        </w:rPr>
        <w:t xml:space="preserve"> ve daha ucuz olan </w:t>
      </w:r>
      <w:r>
        <w:rPr>
          <w:rFonts w:ascii="Cambria Math" w:hAnsi="Cambria Math" w:cs="Times New Roman"/>
        </w:rPr>
        <w:t xml:space="preserve">6 cm eps malzemesidir </w:t>
      </w:r>
      <w:r w:rsidR="0047195B">
        <w:rPr>
          <w:rFonts w:ascii="Cambria Math" w:hAnsi="Cambria Math" w:cs="Times New Roman"/>
        </w:rPr>
        <w:t>sırf taş yünü malzemesini temin edemeyeceğini düşündüğü için ihaleye teklif vermeyen hatta dosyasını dahi satın almayan bir çok  firma olmuştur bu durumda rekabeti etkilemiş ve ihaleye daha az sayıda katılıma neden olmuştur</w:t>
      </w:r>
      <w:r w:rsidR="00F5256F">
        <w:rPr>
          <w:rFonts w:ascii="Cambria Math" w:hAnsi="Cambria Math" w:cs="Times New Roman"/>
        </w:rPr>
        <w:t xml:space="preserve"> bu durum bir çok imalat için aynı durumdadır.</w:t>
      </w:r>
    </w:p>
    <w:p w:rsidR="00DE2AAD" w:rsidRDefault="00DE2AAD" w:rsidP="004E4468">
      <w:pPr>
        <w:ind w:firstLine="709"/>
        <w:jc w:val="both"/>
        <w:rPr>
          <w:rFonts w:ascii="Cambria Math" w:hAnsi="Cambria Math"/>
          <w:color w:val="000000"/>
          <w:sz w:val="24"/>
          <w:szCs w:val="24"/>
        </w:rPr>
      </w:pPr>
      <w:r>
        <w:rPr>
          <w:rFonts w:ascii="Cambria Math" w:hAnsi="Cambria Math"/>
          <w:shd w:val="clear" w:color="auto" w:fill="FFFFFF"/>
        </w:rPr>
        <w:t xml:space="preserve">Türkiye Cumhuriyeti Devleti Anayasası </w:t>
      </w:r>
      <w:r w:rsidRPr="003839E9">
        <w:rPr>
          <w:rFonts w:ascii="Cambria Math" w:hAnsi="Cambria Math"/>
        </w:rPr>
        <w:t>XV. Temel hak ve hürriyetlerin korunması Madde 40 – Anayasa ile tanınmış hak ve hürriyetleri ihlal edilen herkes, yetkili makama geciktirilmeden başvurma imkanının sağlanmasını isteme hakkına sahiptir.</w:t>
      </w:r>
      <w:r w:rsidRPr="00DE2AAD">
        <w:rPr>
          <w:rFonts w:ascii="Cambria Math" w:hAnsi="Cambria Math"/>
          <w:color w:val="000000"/>
          <w:sz w:val="24"/>
          <w:szCs w:val="24"/>
        </w:rPr>
        <w:t>Kişinin, Resmî görevliler tarafından vaki haksız işlemler sonucu uğradığı zarar da, kanuna göre, Devletçe tazmin edilir. Devletin sorumlu olan ilgili görevliye rücu hakkı saklıdır.</w:t>
      </w:r>
      <w:r>
        <w:rPr>
          <w:rFonts w:ascii="Cambria Math" w:hAnsi="Cambria Math"/>
          <w:color w:val="000000"/>
          <w:sz w:val="24"/>
          <w:szCs w:val="24"/>
        </w:rPr>
        <w:t xml:space="preserve"> Anayasa mahkemesi bir </w:t>
      </w:r>
      <w:r>
        <w:rPr>
          <w:rFonts w:ascii="Cambria Math" w:hAnsi="Cambria Math"/>
          <w:color w:val="000000"/>
          <w:sz w:val="24"/>
          <w:szCs w:val="24"/>
        </w:rPr>
        <w:lastRenderedPageBreak/>
        <w:t>kararında hak arama özgürlüğünü şöyle tanımlamıştır.’’Hak arama özgürlüğü,diğer temel hak ve özgürlüklerden gereken şekilde yararlanılmasını ve bunların korunmasını sağlayan en etkili güvencelerden biri olmakla birlikte aynı zamanda toplumsal barışı güçlendiren,bireyin adaleti bulma,hakkı olanı elde etme,haksızlığı önleme uğraşınında aracıdır.’’</w:t>
      </w:r>
      <w:r w:rsidR="009D1CA1">
        <w:rPr>
          <w:rFonts w:ascii="Cambria Math" w:hAnsi="Cambria Math"/>
          <w:color w:val="000000"/>
          <w:sz w:val="24"/>
          <w:szCs w:val="24"/>
        </w:rPr>
        <w:t xml:space="preserve"> Bu kararda belirtildiği gibi bireyin hak arama özgürlüğü haksızlığı önleme aracı olduğundan söz konusu ihalede yapılan mevzuata aykırı işlemler ile ilgili belediye başkanının ihale komisyonu hakkında gerekli yasal işlemleri başlatması gerekmektedir.</w:t>
      </w:r>
    </w:p>
    <w:p w:rsidR="009D1CA1" w:rsidRPr="00690BE0" w:rsidRDefault="009D1CA1" w:rsidP="004E4468">
      <w:pPr>
        <w:ind w:firstLine="709"/>
        <w:jc w:val="both"/>
        <w:rPr>
          <w:rFonts w:ascii="Cambria Math" w:hAnsi="Cambria Math" w:cs="Times New Roman"/>
        </w:rPr>
      </w:pPr>
      <w:r>
        <w:rPr>
          <w:rFonts w:ascii="Cambria Math" w:hAnsi="Cambria Math"/>
          <w:color w:val="000000"/>
          <w:sz w:val="24"/>
          <w:szCs w:val="24"/>
        </w:rPr>
        <w:t>Gereğini bilgilerinize arz ederim</w:t>
      </w:r>
    </w:p>
    <w:p w:rsidR="004E4468" w:rsidRPr="004E4468" w:rsidRDefault="004E4468" w:rsidP="004E4468">
      <w:pPr>
        <w:spacing w:after="0" w:line="254" w:lineRule="atLeast"/>
        <w:ind w:firstLine="709"/>
        <w:jc w:val="both"/>
        <w:rPr>
          <w:rFonts w:ascii="Cambria Math" w:eastAsia="Times New Roman" w:hAnsi="Cambria Math" w:cs="Times New Roman"/>
          <w:color w:val="000000"/>
          <w:sz w:val="20"/>
          <w:szCs w:val="20"/>
        </w:rPr>
      </w:pPr>
    </w:p>
    <w:p w:rsidR="00390346" w:rsidRPr="00390346" w:rsidRDefault="00390346" w:rsidP="00390346">
      <w:pPr>
        <w:rPr>
          <w:rFonts w:ascii="Cambria Math" w:hAnsi="Cambria Math"/>
        </w:rPr>
      </w:pPr>
    </w:p>
    <w:sectPr w:rsidR="00390346" w:rsidRPr="00390346" w:rsidSect="00EA13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0C" w:rsidRDefault="0036090C" w:rsidP="000D6604">
      <w:pPr>
        <w:spacing w:after="0" w:line="240" w:lineRule="auto"/>
      </w:pPr>
      <w:r>
        <w:separator/>
      </w:r>
    </w:p>
  </w:endnote>
  <w:endnote w:type="continuationSeparator" w:id="1">
    <w:p w:rsidR="0036090C" w:rsidRDefault="0036090C" w:rsidP="000D6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0C" w:rsidRDefault="0036090C" w:rsidP="000D6604">
      <w:pPr>
        <w:spacing w:after="0" w:line="240" w:lineRule="auto"/>
      </w:pPr>
      <w:r>
        <w:separator/>
      </w:r>
    </w:p>
  </w:footnote>
  <w:footnote w:type="continuationSeparator" w:id="1">
    <w:p w:rsidR="0036090C" w:rsidRDefault="0036090C" w:rsidP="000D66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90346"/>
    <w:rsid w:val="00081B55"/>
    <w:rsid w:val="00086592"/>
    <w:rsid w:val="000D6604"/>
    <w:rsid w:val="00124D7E"/>
    <w:rsid w:val="00282C99"/>
    <w:rsid w:val="002E728B"/>
    <w:rsid w:val="003162C7"/>
    <w:rsid w:val="003325DE"/>
    <w:rsid w:val="0036090C"/>
    <w:rsid w:val="00381EA5"/>
    <w:rsid w:val="003839E9"/>
    <w:rsid w:val="00390346"/>
    <w:rsid w:val="00416545"/>
    <w:rsid w:val="0047195B"/>
    <w:rsid w:val="004E4468"/>
    <w:rsid w:val="00596C40"/>
    <w:rsid w:val="006A2BE6"/>
    <w:rsid w:val="007542CB"/>
    <w:rsid w:val="007D20B2"/>
    <w:rsid w:val="00887CBD"/>
    <w:rsid w:val="009032A7"/>
    <w:rsid w:val="009D1CA1"/>
    <w:rsid w:val="00AE2904"/>
    <w:rsid w:val="00B260FC"/>
    <w:rsid w:val="00B718AD"/>
    <w:rsid w:val="00B82564"/>
    <w:rsid w:val="00C57D00"/>
    <w:rsid w:val="00D859BA"/>
    <w:rsid w:val="00DE2AAD"/>
    <w:rsid w:val="00E81E42"/>
    <w:rsid w:val="00EA1350"/>
    <w:rsid w:val="00F5256F"/>
    <w:rsid w:val="00F67E17"/>
    <w:rsid w:val="00FA4D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390346"/>
  </w:style>
  <w:style w:type="paragraph" w:styleId="stbilgi">
    <w:name w:val="header"/>
    <w:basedOn w:val="Normal"/>
    <w:link w:val="stbilgiChar"/>
    <w:uiPriority w:val="99"/>
    <w:semiHidden/>
    <w:unhideWhenUsed/>
    <w:rsid w:val="000D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6604"/>
  </w:style>
  <w:style w:type="paragraph" w:styleId="Altbilgi">
    <w:name w:val="footer"/>
    <w:basedOn w:val="Normal"/>
    <w:link w:val="AltbilgiChar"/>
    <w:uiPriority w:val="99"/>
    <w:semiHidden/>
    <w:unhideWhenUsed/>
    <w:rsid w:val="000D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D6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95976">
      <w:bodyDiv w:val="1"/>
      <w:marLeft w:val="0"/>
      <w:marRight w:val="0"/>
      <w:marTop w:val="0"/>
      <w:marBottom w:val="0"/>
      <w:divBdr>
        <w:top w:val="none" w:sz="0" w:space="0" w:color="auto"/>
        <w:left w:val="none" w:sz="0" w:space="0" w:color="auto"/>
        <w:bottom w:val="none" w:sz="0" w:space="0" w:color="auto"/>
        <w:right w:val="none" w:sz="0" w:space="0" w:color="auto"/>
      </w:divBdr>
    </w:div>
    <w:div w:id="949896255">
      <w:bodyDiv w:val="1"/>
      <w:marLeft w:val="0"/>
      <w:marRight w:val="0"/>
      <w:marTop w:val="0"/>
      <w:marBottom w:val="0"/>
      <w:divBdr>
        <w:top w:val="none" w:sz="0" w:space="0" w:color="auto"/>
        <w:left w:val="none" w:sz="0" w:space="0" w:color="auto"/>
        <w:bottom w:val="none" w:sz="0" w:space="0" w:color="auto"/>
        <w:right w:val="none" w:sz="0" w:space="0" w:color="auto"/>
      </w:divBdr>
    </w:div>
    <w:div w:id="20344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1269</Words>
  <Characters>7235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TOSHIBA</cp:lastModifiedBy>
  <cp:revision>11</cp:revision>
  <dcterms:created xsi:type="dcterms:W3CDTF">2021-11-21T13:38:00Z</dcterms:created>
  <dcterms:modified xsi:type="dcterms:W3CDTF">2021-12-24T10:19:00Z</dcterms:modified>
</cp:coreProperties>
</file>